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Trebuchet MS" w:cs="Trebuchet MS" w:eastAsia="Trebuchet MS" w:hAnsi="Trebuchet MS"/>
        </w:rPr>
      </w:pPr>
      <w:bookmarkStart w:colFirst="0" w:colLast="0" w:name="_jw0g7lax6vjz" w:id="0"/>
      <w:bookmarkEnd w:id="0"/>
      <w:r w:rsidDel="00000000" w:rsidR="00000000" w:rsidRPr="00000000">
        <w:rPr>
          <w:rtl w:val="0"/>
        </w:rPr>
      </w:r>
    </w:p>
    <w:p w:rsidR="00000000" w:rsidDel="00000000" w:rsidP="00000000" w:rsidRDefault="00000000" w:rsidRPr="00000000" w14:paraId="00000002">
      <w:pPr>
        <w:pageBreakBefore w:val="0"/>
        <w:spacing w:line="276" w:lineRule="auto"/>
        <w:rPr>
          <w:rFonts w:ascii="Trebuchet MS" w:cs="Trebuchet MS" w:eastAsia="Trebuchet MS" w:hAnsi="Trebuchet M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23813</wp:posOffset>
                </wp:positionH>
                <wp:positionV relativeFrom="paragraph">
                  <wp:posOffset>7223630</wp:posOffset>
                </wp:positionV>
                <wp:extent cx="6120130" cy="825506"/>
                <wp:effectExtent b="0" l="0" r="0" t="0"/>
                <wp:wrapSquare wrapText="bothSides" distB="0" distT="0" distL="114300" distR="114300"/>
                <wp:docPr id="1" name=""/>
                <a:graphic>
                  <a:graphicData uri="http://schemas.microsoft.com/office/word/2010/wordprocessingGroup">
                    <wpg:wgp>
                      <wpg:cNvGrpSpPr/>
                      <wpg:grpSpPr>
                        <a:xfrm>
                          <a:off x="2233225" y="3340575"/>
                          <a:ext cx="6120130" cy="825506"/>
                          <a:chOff x="2233225" y="3340575"/>
                          <a:chExt cx="6225550" cy="846150"/>
                        </a:xfrm>
                      </wpg:grpSpPr>
                      <wpg:grpSp>
                        <wpg:cNvGrpSpPr/>
                        <wpg:grpSpPr>
                          <a:xfrm>
                            <a:off x="2285935" y="3373283"/>
                            <a:ext cx="6120130" cy="813435"/>
                            <a:chOff x="2285935" y="3373283"/>
                            <a:chExt cx="6120130" cy="813435"/>
                          </a:xfrm>
                        </wpg:grpSpPr>
                        <wps:wsp>
                          <wps:cNvSpPr/>
                          <wps:cNvPr id="3" name="Shape 3"/>
                          <wps:spPr>
                            <a:xfrm>
                              <a:off x="2285935" y="3373283"/>
                              <a:ext cx="6120125" cy="81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85935" y="3373283"/>
                              <a:ext cx="6120130" cy="813435"/>
                              <a:chOff x="0" y="-87630"/>
                              <a:chExt cx="6120130" cy="813435"/>
                            </a:xfrm>
                          </wpg:grpSpPr>
                          <wps:wsp>
                            <wps:cNvSpPr/>
                            <wps:cNvPr id="5" name="Shape 5"/>
                            <wps:spPr>
                              <a:xfrm>
                                <a:off x="0" y="-87630"/>
                                <a:ext cx="6120125" cy="81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74295"/>
                                <a:ext cx="6120130" cy="800100"/>
                              </a:xfrm>
                              <a:prstGeom prst="rect">
                                <a:avLst/>
                              </a:prstGeom>
                              <a:noFill/>
                              <a:ln>
                                <a:noFill/>
                              </a:ln>
                            </wps:spPr>
                            <wps:txbx>
                              <w:txbxContent>
                                <w:p w:rsidR="00000000" w:rsidDel="00000000" w:rsidP="00000000" w:rsidRDefault="00000000" w:rsidRPr="00000000">
                                  <w:pPr>
                                    <w:spacing w:after="0" w:before="0" w:line="219.0000057220459"/>
                                    <w:ind w:left="0" w:right="0" w:firstLine="0"/>
                                    <w:jc w:val="center"/>
                                    <w:textDirection w:val="btLr"/>
                                  </w:pPr>
                                  <w:r w:rsidDel="00000000" w:rsidR="00000000" w:rsidRPr="00000000">
                                    <w:rPr>
                                      <w:rFonts w:ascii="Trebuchet MS" w:cs="Trebuchet MS" w:eastAsia="Trebuchet MS" w:hAnsi="Trebuchet MS"/>
                                      <w:b w:val="0"/>
                                      <w:i w:val="0"/>
                                      <w:smallCaps w:val="0"/>
                                      <w:strike w:val="0"/>
                                      <w:color w:val="000000"/>
                                      <w:sz w:val="20"/>
                                      <w:vertAlign w:val="baseline"/>
                                    </w:rPr>
                                    <w:t xml:space="preserve">Station Road, Billingshurst, West Sussex RH14 9RY</w:t>
                                  </w:r>
                                </w:p>
                                <w:p w:rsidR="00000000" w:rsidDel="00000000" w:rsidP="00000000" w:rsidRDefault="00000000" w:rsidRPr="00000000">
                                  <w:pPr>
                                    <w:spacing w:after="0" w:before="0" w:line="219.0000057220459"/>
                                    <w:ind w:left="0" w:right="0" w:firstLine="0"/>
                                    <w:jc w:val="center"/>
                                    <w:textDirection w:val="btLr"/>
                                  </w:pPr>
                                  <w:r w:rsidDel="00000000" w:rsidR="00000000" w:rsidRPr="00000000">
                                    <w:rPr>
                                      <w:rFonts w:ascii="Trebuchet MS" w:cs="Trebuchet MS" w:eastAsia="Trebuchet MS" w:hAnsi="Trebuchet MS"/>
                                      <w:b w:val="0"/>
                                      <w:i w:val="0"/>
                                      <w:smallCaps w:val="0"/>
                                      <w:strike w:val="0"/>
                                      <w:color w:val="000000"/>
                                      <w:sz w:val="20"/>
                                      <w:vertAlign w:val="baseline"/>
                                    </w:rPr>
                                  </w:r>
                                  <w:r w:rsidDel="00000000" w:rsidR="00000000" w:rsidRPr="00000000">
                                    <w:rPr>
                                      <w:rFonts w:ascii="Trebuchet MS" w:cs="Trebuchet MS" w:eastAsia="Trebuchet MS" w:hAnsi="Trebuchet MS"/>
                                      <w:b w:val="0"/>
                                      <w:i w:val="0"/>
                                      <w:smallCaps w:val="0"/>
                                      <w:strike w:val="0"/>
                                      <w:color w:val="000000"/>
                                      <w:sz w:val="20"/>
                                      <w:vertAlign w:val="baseline"/>
                                    </w:rPr>
                                    <w:t xml:space="preserve">T: 01403 787200   e: office@theweald.org.uk  </w:t>
                                  </w:r>
                                  <w:r w:rsidDel="00000000" w:rsidR="00000000" w:rsidRPr="00000000">
                                    <w:rPr>
                                      <w:rFonts w:ascii="Trebuchet MS" w:cs="Trebuchet MS" w:eastAsia="Trebuchet MS" w:hAnsi="Trebuchet MS"/>
                                      <w:b w:val="0"/>
                                      <w:i w:val="0"/>
                                      <w:smallCaps w:val="0"/>
                                      <w:strike w:val="0"/>
                                      <w:color w:val="000000"/>
                                      <w:sz w:val="20"/>
                                      <w:vertAlign w:val="baseline"/>
                                    </w:rPr>
                                    <w:t xml:space="preserve"> www.theweald.org.uk</w:t>
                                  </w:r>
                                  <w:r w:rsidDel="00000000" w:rsidR="00000000" w:rsidRPr="00000000">
                                    <w:rPr>
                                      <w:rFonts w:ascii="Trebuchet MS" w:cs="Trebuchet MS" w:eastAsia="Trebuchet MS" w:hAnsi="Trebuchet MS"/>
                                      <w:b w:val="0"/>
                                      <w:i w:val="0"/>
                                      <w:smallCaps w:val="0"/>
                                      <w:strike w:val="0"/>
                                      <w:color w:val="000000"/>
                                      <w:sz w:val="20"/>
                                      <w:vertAlign w:val="baseline"/>
                                    </w:rPr>
                                    <w:br w:type="textWrapping"/>
                                  </w:r>
                                  <w:r w:rsidDel="00000000" w:rsidR="00000000" w:rsidRPr="00000000">
                                    <w:rPr>
                                      <w:rFonts w:ascii="Trebuchet MS" w:cs="Trebuchet MS" w:eastAsia="Trebuchet MS" w:hAnsi="Trebuchet MS"/>
                                      <w:b w:val="0"/>
                                      <w:i w:val="0"/>
                                      <w:smallCaps w:val="0"/>
                                      <w:strike w:val="0"/>
                                      <w:color w:val="000000"/>
                                      <w:sz w:val="20"/>
                                      <w:vertAlign w:val="baseline"/>
                                    </w:rPr>
                                    <w:t xml:space="preserve">Headteacher: Sarah Edwards</w:t>
                                  </w:r>
                                </w:p>
                                <w:p w:rsidR="00000000" w:rsidDel="00000000" w:rsidP="00000000" w:rsidRDefault="00000000" w:rsidRPr="00000000">
                                  <w:pPr>
                                    <w:spacing w:after="0" w:before="0" w:line="219.0000057220459"/>
                                    <w:ind w:left="0" w:right="0" w:firstLine="0"/>
                                    <w:jc w:val="center"/>
                                    <w:textDirection w:val="btLr"/>
                                  </w:pPr>
                                  <w:r w:rsidDel="00000000" w:rsidR="00000000" w:rsidRPr="00000000">
                                    <w:rPr>
                                      <w:rFonts w:ascii="Trebuchet MS" w:cs="Trebuchet MS" w:eastAsia="Trebuchet MS" w:hAnsi="Trebuchet MS"/>
                                      <w:b w:val="0"/>
                                      <w:i w:val="0"/>
                                      <w:smallCaps w:val="0"/>
                                      <w:strike w:val="0"/>
                                      <w:color w:val="000000"/>
                                      <w:sz w:val="20"/>
                                      <w:vertAlign w:val="baseline"/>
                                    </w:rPr>
                                  </w:r>
                                </w:p>
                              </w:txbxContent>
                            </wps:txbx>
                            <wps:bodyPr anchorCtr="0" anchor="t" bIns="91425" lIns="91425" spcFirstLastPara="1" rIns="91425" wrap="square" tIns="91425">
                              <a:noAutofit/>
                            </wps:bodyPr>
                          </wps:wsp>
                          <wps:wsp>
                            <wps:cNvCnPr/>
                            <wps:spPr>
                              <a:xfrm>
                                <a:off x="0" y="-87630"/>
                                <a:ext cx="6120130" cy="0"/>
                              </a:xfrm>
                              <a:prstGeom prst="straightConnector1">
                                <a:avLst/>
                              </a:prstGeom>
                              <a:noFill/>
                              <a:ln cap="flat" cmpd="sng" w="25400">
                                <a:solidFill>
                                  <a:srgbClr val="B52139"/>
                                </a:solidFill>
                                <a:prstDash val="solid"/>
                                <a:round/>
                                <a:headEnd len="sm" w="sm" type="none"/>
                                <a:tailEnd len="sm" w="sm" type="none"/>
                              </a:ln>
                              <a:effectLst>
                                <a:outerShdw blurRad="40000" rotWithShape="0" dir="5400000" dist="20000">
                                  <a:schemeClr val="lt1">
                                    <a:alpha val="37255"/>
                                  </a:schemeClr>
                                </a:outerShdw>
                              </a:effectLst>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23813</wp:posOffset>
                </wp:positionH>
                <wp:positionV relativeFrom="paragraph">
                  <wp:posOffset>7223630</wp:posOffset>
                </wp:positionV>
                <wp:extent cx="6120130" cy="82550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120130" cy="825506"/>
                        </a:xfrm>
                        <a:prstGeom prst="rect"/>
                        <a:ln/>
                      </pic:spPr>
                    </pic:pic>
                  </a:graphicData>
                </a:graphic>
              </wp:anchor>
            </w:drawing>
          </mc:Fallback>
        </mc:AlternateContent>
      </w:r>
    </w:p>
    <w:p w:rsidR="00000000" w:rsidDel="00000000" w:rsidP="00000000" w:rsidRDefault="00000000" w:rsidRPr="00000000" w14:paraId="00000003">
      <w:pPr>
        <w:spacing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November 2026</w:t>
      </w:r>
    </w:p>
    <w:p w:rsidR="00000000" w:rsidDel="00000000" w:rsidP="00000000" w:rsidRDefault="00000000" w:rsidRPr="00000000" w14:paraId="00000004">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Dear Parent/Guardian</w:t>
      </w:r>
    </w:p>
    <w:p w:rsidR="00000000" w:rsidDel="00000000" w:rsidP="00000000" w:rsidRDefault="00000000" w:rsidRPr="00000000" w14:paraId="00000005">
      <w:pPr>
        <w:spacing w:after="240" w:before="240" w:line="276" w:lineRule="auto"/>
        <w:jc w:val="cente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Annual School Production 2026 - Macbeth</w:t>
      </w:r>
    </w:p>
    <w:p w:rsidR="00000000" w:rsidDel="00000000" w:rsidP="00000000" w:rsidRDefault="00000000" w:rsidRPr="00000000" w14:paraId="00000006">
      <w:pPr>
        <w:spacing w:after="160" w:line="276"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We are very proud and excited to announce our forthcoming annual school production of Shakespeare’s ‘Macbeth’, which tells the treacherous story of one man's violent rise to a position of power as king of his country and of his even more violent downfall. In our production, the realms of royalty and warfare have been exchanged and updated to the ambitious world of business. ‘Macbeth’ is not only one of Shakespeare’s most famous and thrilling plays, it is also a GCSE English Literature set text so will be beneficial to all students who attend as our audience.</w:t>
      </w:r>
    </w:p>
    <w:p w:rsidR="00000000" w:rsidDel="00000000" w:rsidP="00000000" w:rsidRDefault="00000000" w:rsidRPr="00000000" w14:paraId="00000007">
      <w:pPr>
        <w:spacing w:after="160" w:line="276"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Students and staff have been working extremely hard to create what is promised to be a fantastic and challenging production. We hope you will be impressed with what we have achieved together. Don’t miss out!</w:t>
      </w:r>
    </w:p>
    <w:p w:rsidR="00000000" w:rsidDel="00000000" w:rsidP="00000000" w:rsidRDefault="00000000" w:rsidRPr="00000000" w14:paraId="00000008">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The performance dates are Wednesday 2nd to Friday 4th December at 7pm in the School Hall. We ask for a donation of £8 for an entry pass, which can only be purchased online using the QR code attached below. We are also trying to prevent more paper wastage, so we are no longer printing out tickets. We would kindly ask that when you purchase a ticket, you print a copy of the receipt or have an electronic copy ready to view as proof of entry.</w:t>
      </w:r>
    </w:p>
    <w:p w:rsidR="00000000" w:rsidDel="00000000" w:rsidP="00000000" w:rsidRDefault="00000000" w:rsidRPr="00000000" w14:paraId="00000009">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Doors will open at 6.15pm, and a licensed bar and refreshments will be available before the show and during the interval.</w:t>
      </w:r>
    </w:p>
    <w:p w:rsidR="00000000" w:rsidDel="00000000" w:rsidP="00000000" w:rsidRDefault="00000000" w:rsidRPr="00000000" w14:paraId="0000000A">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We look forward to seeing you there!</w:t>
        <w:tab/>
        <w:tab/>
        <w:tab/>
        <w:tab/>
        <w:tab/>
        <w:tab/>
        <w:tab/>
      </w:r>
    </w:p>
    <w:p w:rsidR="00000000" w:rsidDel="00000000" w:rsidP="00000000" w:rsidRDefault="00000000" w:rsidRPr="00000000" w14:paraId="0000000B">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Yours sincerely,</w:t>
      </w:r>
    </w:p>
    <w:p w:rsidR="00000000" w:rsidDel="00000000" w:rsidP="00000000" w:rsidRDefault="00000000" w:rsidRPr="00000000" w14:paraId="0000000C">
      <w:pPr>
        <w:spacing w:after="240" w:before="240"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Ms K. Harbron</w:t>
        <w:tab/>
        <w:tab/>
        <w:tab/>
        <w:tab/>
        <w:tab/>
        <w:tab/>
        <w:tab/>
        <w:tab/>
      </w:r>
      <w:r w:rsidDel="00000000" w:rsidR="00000000" w:rsidRPr="00000000">
        <w:rPr>
          <w:rFonts w:ascii="Trebuchet MS" w:cs="Trebuchet MS" w:eastAsia="Trebuchet MS" w:hAnsi="Trebuchet MS"/>
        </w:rPr>
        <w:drawing>
          <wp:inline distB="114300" distT="114300" distL="114300" distR="114300">
            <wp:extent cx="1200881" cy="1200881"/>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0881" cy="1200881"/>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240" w:before="240" w:line="276" w:lineRule="auto"/>
        <w:rPr/>
      </w:pPr>
      <w:r w:rsidDel="00000000" w:rsidR="00000000" w:rsidRPr="00000000">
        <w:rPr>
          <w:rFonts w:ascii="Trebuchet MS" w:cs="Trebuchet MS" w:eastAsia="Trebuchet MS" w:hAnsi="Trebuchet MS"/>
          <w:rtl w:val="0"/>
        </w:rPr>
        <w:t xml:space="preserve">Co-director and Production Manager</w:t>
        <w:tab/>
        <w:tab/>
        <w:tab/>
        <w:tab/>
      </w: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814" w:top="1985" w:left="1134" w:right="1134" w:header="340"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tabs>
        <w:tab w:val="center" w:leader="none" w:pos="4153"/>
        <w:tab w:val="right" w:leader="none" w:pos="8306"/>
      </w:tabs>
      <w:ind w:left="-180"/>
      <w:jc w:val="right"/>
      <w:rPr>
        <w:color w:val="000000"/>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tabs>
        <w:tab w:val="center" w:leader="none" w:pos="4153"/>
        <w:tab w:val="right" w:leader="none" w:pos="8306"/>
      </w:tabs>
      <w:ind w:left="-180"/>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-114298</wp:posOffset>
          </wp:positionH>
          <wp:positionV relativeFrom="paragraph">
            <wp:posOffset>172720</wp:posOffset>
          </wp:positionV>
          <wp:extent cx="6400800" cy="1625600"/>
          <wp:effectExtent b="0" l="0" r="0" t="0"/>
          <wp:wrapSquare wrapText="bothSides" distB="0" distT="0" distL="114300" distR="114300"/>
          <wp:docPr descr="Letter header col" id="2" name="image3.png"/>
          <a:graphic>
            <a:graphicData uri="http://schemas.openxmlformats.org/drawingml/2006/picture">
              <pic:pic>
                <pic:nvPicPr>
                  <pic:cNvPr descr="Letter header col" id="0" name="image3.png"/>
                  <pic:cNvPicPr preferRelativeResize="0"/>
                </pic:nvPicPr>
                <pic:blipFill>
                  <a:blip r:embed="rId1"/>
                  <a:srcRect b="0" l="0" r="0" t="0"/>
                  <a:stretch>
                    <a:fillRect/>
                  </a:stretch>
                </pic:blipFill>
                <pic:spPr>
                  <a:xfrm>
                    <a:off x="0" y="0"/>
                    <a:ext cx="6400800" cy="16256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tabs>
        <w:tab w:val="center" w:leader="none" w:pos="4153"/>
        <w:tab w:val="right" w:leader="none" w:pos="8306"/>
      </w:tabs>
      <w:ind w:left="-180"/>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rFonts w:ascii="Verdana" w:cs="Verdana" w:eastAsia="Verdana" w:hAnsi="Verdana"/>
      <w:b w:val="1"/>
      <w:bCs w:val="1"/>
    </w:rPr>
  </w:style>
  <w:style w:type="paragraph" w:styleId="Heading2">
    <w:name w:val="heading 2"/>
    <w:basedOn w:val="Normal"/>
    <w:next w:val="Normal"/>
    <w:pPr>
      <w:keepNext w:val="1"/>
      <w:pageBreakBefore w:val="0"/>
    </w:pPr>
    <w:rPr>
      <w:rFonts w:ascii="Verdana" w:cs="Verdana" w:eastAsia="Verdana" w:hAnsi="Verdana"/>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